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B8A77" w14:textId="2F616775" w:rsidR="00622F02" w:rsidRDefault="00D06FCD" w:rsidP="005130BA">
      <w:pPr>
        <w:spacing w:before="240" w:after="240"/>
        <w:jc w:val="center"/>
        <w:rPr>
          <w:b/>
          <w:sz w:val="24"/>
          <w:szCs w:val="20"/>
          <w:u w:val="single"/>
        </w:rPr>
      </w:pPr>
      <w:r>
        <w:rPr>
          <w:b/>
          <w:sz w:val="24"/>
          <w:szCs w:val="20"/>
          <w:u w:val="single"/>
        </w:rPr>
        <w:t>Declaration of honour</w:t>
      </w:r>
      <w:r w:rsidR="005130BA">
        <w:rPr>
          <w:b/>
          <w:sz w:val="24"/>
          <w:szCs w:val="20"/>
          <w:u w:val="single"/>
        </w:rPr>
        <w:t xml:space="preserve"> </w:t>
      </w:r>
    </w:p>
    <w:p w14:paraId="4AE8B2BD" w14:textId="173F2E9B" w:rsidR="005814D3" w:rsidRDefault="00D06FCD" w:rsidP="005814D3">
      <w:pPr>
        <w:spacing w:after="240"/>
        <w:jc w:val="center"/>
        <w:rPr>
          <w:b/>
          <w:szCs w:val="20"/>
        </w:rPr>
      </w:pPr>
      <w:r>
        <w:rPr>
          <w:b/>
          <w:szCs w:val="20"/>
        </w:rPr>
        <w:t>to the public contract</w:t>
      </w:r>
    </w:p>
    <w:p w14:paraId="12760F5C" w14:textId="4572A0F7" w:rsidR="00D20B2C" w:rsidRDefault="00D06FCD" w:rsidP="00D20B2C">
      <w:pPr>
        <w:spacing w:before="240" w:after="120"/>
        <w:jc w:val="center"/>
        <w:rPr>
          <w:b/>
          <w:caps/>
          <w:szCs w:val="20"/>
        </w:rPr>
      </w:pPr>
      <w:r>
        <w:rPr>
          <w:b/>
          <w:szCs w:val="20"/>
        </w:rPr>
        <w:t>Purchase 4 pcs of Victoria</w:t>
      </w:r>
      <w:r w:rsidR="00030945">
        <w:rPr>
          <w:b/>
          <w:szCs w:val="20"/>
        </w:rPr>
        <w:t xml:space="preserve"> type</w:t>
      </w:r>
      <w:r>
        <w:rPr>
          <w:b/>
          <w:szCs w:val="20"/>
        </w:rPr>
        <w:t xml:space="preserve"> carriages</w:t>
      </w:r>
    </w:p>
    <w:p w14:paraId="23FCB189" w14:textId="7FEDE707" w:rsidR="00E913CB" w:rsidRPr="00E63CB9" w:rsidRDefault="00D06FCD" w:rsidP="00503CDC">
      <w:pPr>
        <w:spacing w:before="240" w:after="120"/>
        <w:rPr>
          <w:b/>
          <w:caps/>
          <w:szCs w:val="20"/>
        </w:rPr>
      </w:pPr>
      <w:r>
        <w:rPr>
          <w:b/>
          <w:caps/>
          <w:szCs w:val="20"/>
        </w:rPr>
        <w:t>Participant identification</w:t>
      </w:r>
    </w:p>
    <w:p w14:paraId="3033A385" w14:textId="01E9D68D" w:rsidR="00E913CB" w:rsidRPr="00E63CB9" w:rsidRDefault="00D06FCD" w:rsidP="00E913CB">
      <w:pPr>
        <w:pStyle w:val="Zkladntext"/>
        <w:ind w:left="142"/>
        <w:jc w:val="both"/>
        <w:rPr>
          <w:szCs w:val="20"/>
        </w:rPr>
      </w:pPr>
      <w:r>
        <w:rPr>
          <w:szCs w:val="20"/>
        </w:rPr>
        <w:t>Business name</w:t>
      </w:r>
      <w:r w:rsidR="00E913CB" w:rsidRPr="00E63CB9">
        <w:rPr>
          <w:szCs w:val="20"/>
        </w:rPr>
        <w:t xml:space="preserve">: </w:t>
      </w:r>
      <w:permStart w:id="337264247" w:edGrp="everyone"/>
      <w:r>
        <w:rPr>
          <w:szCs w:val="20"/>
        </w:rPr>
        <w:t>TO BE FILLED BY SELLER</w:t>
      </w:r>
      <w:permEnd w:id="337264247"/>
    </w:p>
    <w:p w14:paraId="4814FB7C" w14:textId="41EBED4F" w:rsidR="00E913CB" w:rsidRPr="00E63CB9" w:rsidRDefault="00D06FCD" w:rsidP="00E913CB">
      <w:pPr>
        <w:pStyle w:val="Zkladntext"/>
        <w:ind w:left="142"/>
        <w:jc w:val="both"/>
        <w:rPr>
          <w:szCs w:val="20"/>
        </w:rPr>
      </w:pPr>
      <w:r>
        <w:rPr>
          <w:szCs w:val="20"/>
        </w:rPr>
        <w:t>Registered office</w:t>
      </w:r>
      <w:r w:rsidR="00E913CB" w:rsidRPr="00E63CB9">
        <w:rPr>
          <w:szCs w:val="20"/>
        </w:rPr>
        <w:t xml:space="preserve">: </w:t>
      </w:r>
      <w:permStart w:id="913118690" w:edGrp="everyone"/>
      <w:r>
        <w:rPr>
          <w:szCs w:val="20"/>
        </w:rPr>
        <w:t>TO BE FILLED BY SELLER</w:t>
      </w:r>
      <w:permEnd w:id="913118690"/>
    </w:p>
    <w:p w14:paraId="7F175DD6" w14:textId="5E9BB107" w:rsidR="00E913CB" w:rsidRPr="00E913CB" w:rsidRDefault="00E913CB" w:rsidP="00E913CB">
      <w:pPr>
        <w:pStyle w:val="Zkladntext"/>
        <w:ind w:left="142"/>
        <w:jc w:val="both"/>
        <w:rPr>
          <w:szCs w:val="20"/>
        </w:rPr>
      </w:pPr>
      <w:r w:rsidRPr="00E63CB9">
        <w:rPr>
          <w:szCs w:val="20"/>
        </w:rPr>
        <w:t>IČO</w:t>
      </w:r>
      <w:r w:rsidR="00D06FCD">
        <w:rPr>
          <w:szCs w:val="20"/>
        </w:rPr>
        <w:t xml:space="preserve"> (Id. No.)</w:t>
      </w:r>
      <w:r w:rsidRPr="00E63CB9">
        <w:rPr>
          <w:szCs w:val="20"/>
        </w:rPr>
        <w:t xml:space="preserve">: </w:t>
      </w:r>
      <w:permStart w:id="1714708955" w:edGrp="everyone"/>
      <w:r w:rsidR="00D06FCD">
        <w:rPr>
          <w:szCs w:val="20"/>
        </w:rPr>
        <w:t>TO BE FILLED BY SELLER</w:t>
      </w:r>
      <w:permEnd w:id="1714708955"/>
    </w:p>
    <w:p w14:paraId="65B85E38" w14:textId="656AB975" w:rsidR="003C107A" w:rsidRDefault="003C107A" w:rsidP="005130BA">
      <w:pPr>
        <w:spacing w:after="120"/>
        <w:ind w:left="142"/>
        <w:jc w:val="both"/>
        <w:rPr>
          <w:b/>
          <w:bCs/>
          <w:caps/>
          <w:szCs w:val="20"/>
        </w:rPr>
      </w:pPr>
      <w:r w:rsidRPr="003C107A">
        <w:rPr>
          <w:b/>
          <w:bCs/>
          <w:caps/>
          <w:szCs w:val="20"/>
        </w:rPr>
        <w:t>declaration of honour to prove QUALIFICATION, COMPLETENESS AND TRUTHFULNESS OF THE</w:t>
      </w:r>
      <w:r>
        <w:rPr>
          <w:b/>
          <w:bCs/>
          <w:caps/>
          <w:szCs w:val="20"/>
        </w:rPr>
        <w:t xml:space="preserve"> OFFER</w:t>
      </w:r>
      <w:r w:rsidRPr="003C107A">
        <w:rPr>
          <w:b/>
          <w:bCs/>
          <w:caps/>
          <w:szCs w:val="20"/>
        </w:rPr>
        <w:t xml:space="preserve"> AND ACCEPTANCE OF THE TERMS OF THE TENDER</w:t>
      </w:r>
    </w:p>
    <w:p w14:paraId="0AD8318D" w14:textId="60C64235" w:rsidR="005130BA" w:rsidRPr="00E63CB9" w:rsidRDefault="003C107A" w:rsidP="005130BA">
      <w:pPr>
        <w:spacing w:after="120"/>
        <w:ind w:left="142"/>
        <w:jc w:val="both"/>
        <w:rPr>
          <w:szCs w:val="20"/>
        </w:rPr>
      </w:pPr>
      <w:r>
        <w:rPr>
          <w:szCs w:val="20"/>
        </w:rPr>
        <w:t>The participant hereby declares that</w:t>
      </w:r>
      <w:r w:rsidR="005130BA" w:rsidRPr="00E63CB9">
        <w:rPr>
          <w:szCs w:val="20"/>
        </w:rPr>
        <w:t>:</w:t>
      </w:r>
    </w:p>
    <w:p w14:paraId="22F19A48" w14:textId="7C48B4ED" w:rsidR="005130BA" w:rsidRPr="00E63CB9" w:rsidRDefault="00030945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>
        <w:rPr>
          <w:szCs w:val="20"/>
        </w:rPr>
        <w:t xml:space="preserve">he/she </w:t>
      </w:r>
      <w:r w:rsidR="003C107A" w:rsidRPr="003C107A">
        <w:rPr>
          <w:szCs w:val="20"/>
        </w:rPr>
        <w:t xml:space="preserve">meets the basic </w:t>
      </w:r>
      <w:r w:rsidR="003C107A">
        <w:rPr>
          <w:szCs w:val="20"/>
        </w:rPr>
        <w:t>competence</w:t>
      </w:r>
      <w:r w:rsidR="003C107A" w:rsidRPr="003C107A">
        <w:rPr>
          <w:szCs w:val="20"/>
        </w:rPr>
        <w:t xml:space="preserve"> specified in the </w:t>
      </w:r>
      <w:r w:rsidR="003C107A">
        <w:rPr>
          <w:szCs w:val="20"/>
        </w:rPr>
        <w:t>invitation to the public contract</w:t>
      </w:r>
      <w:r w:rsidR="005130BA">
        <w:rPr>
          <w:szCs w:val="20"/>
        </w:rPr>
        <w:t>;</w:t>
      </w:r>
    </w:p>
    <w:p w14:paraId="29B88E81" w14:textId="4F995567" w:rsidR="005130BA" w:rsidRDefault="003C107A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>
        <w:rPr>
          <w:szCs w:val="20"/>
        </w:rPr>
        <w:t>in the case where The Buyer</w:t>
      </w:r>
      <w:r w:rsidRPr="003C107A">
        <w:rPr>
          <w:szCs w:val="20"/>
        </w:rPr>
        <w:t xml:space="preserve"> requires certain professional, economic and/or technical qualifications specified in the invitation to</w:t>
      </w:r>
      <w:r>
        <w:rPr>
          <w:szCs w:val="20"/>
        </w:rPr>
        <w:t xml:space="preserve"> public contract</w:t>
      </w:r>
      <w:r w:rsidRPr="003C107A">
        <w:rPr>
          <w:szCs w:val="20"/>
        </w:rPr>
        <w:t xml:space="preserve">, </w:t>
      </w:r>
      <w:r>
        <w:rPr>
          <w:szCs w:val="20"/>
        </w:rPr>
        <w:t>the participant</w:t>
      </w:r>
      <w:r w:rsidRPr="003C107A">
        <w:rPr>
          <w:szCs w:val="20"/>
        </w:rPr>
        <w:t xml:space="preserve"> possesses the required qualifications</w:t>
      </w:r>
      <w:r w:rsidR="005130BA">
        <w:rPr>
          <w:szCs w:val="20"/>
        </w:rPr>
        <w:t>.</w:t>
      </w:r>
    </w:p>
    <w:p w14:paraId="283FB63E" w14:textId="12947577" w:rsidR="005130BA" w:rsidRDefault="00030945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>
        <w:rPr>
          <w:szCs w:val="20"/>
          <w:lang w:eastAsia="en-US"/>
        </w:rPr>
        <w:t xml:space="preserve">he/she </w:t>
      </w:r>
      <w:r w:rsidR="00666E04" w:rsidRPr="00666E04">
        <w:rPr>
          <w:szCs w:val="20"/>
          <w:lang w:eastAsia="en-US"/>
        </w:rPr>
        <w:t xml:space="preserve">is fully acquainted with the terms and conditions of the </w:t>
      </w:r>
      <w:r w:rsidR="00666E04">
        <w:rPr>
          <w:szCs w:val="20"/>
          <w:lang w:eastAsia="en-US"/>
        </w:rPr>
        <w:t>public contract</w:t>
      </w:r>
      <w:r w:rsidR="00666E04" w:rsidRPr="00666E04">
        <w:rPr>
          <w:szCs w:val="20"/>
          <w:lang w:eastAsia="en-US"/>
        </w:rPr>
        <w:t xml:space="preserve">, all documentation and other facts relevant to this </w:t>
      </w:r>
      <w:r w:rsidR="00666E04">
        <w:rPr>
          <w:szCs w:val="20"/>
          <w:lang w:eastAsia="en-US"/>
        </w:rPr>
        <w:t>public contract</w:t>
      </w:r>
      <w:r w:rsidR="00666E04" w:rsidRPr="00666E04">
        <w:rPr>
          <w:szCs w:val="20"/>
          <w:lang w:eastAsia="en-US"/>
        </w:rPr>
        <w:t>, understands them, and agrees and respects them without reservation</w:t>
      </w:r>
      <w:r w:rsidR="005130BA" w:rsidRPr="00C87F31">
        <w:rPr>
          <w:szCs w:val="20"/>
          <w:lang w:eastAsia="en-US"/>
        </w:rPr>
        <w:t>,</w:t>
      </w:r>
    </w:p>
    <w:p w14:paraId="2F3F3806" w14:textId="14E43B10" w:rsidR="005130BA" w:rsidRDefault="00666E04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 w:rsidRPr="00666E04">
        <w:rPr>
          <w:szCs w:val="20"/>
          <w:lang w:eastAsia="en-US"/>
        </w:rPr>
        <w:t>the information, declarations and other facts given in the</w:t>
      </w:r>
      <w:r>
        <w:rPr>
          <w:szCs w:val="20"/>
          <w:lang w:eastAsia="en-US"/>
        </w:rPr>
        <w:t xml:space="preserve"> offer</w:t>
      </w:r>
      <w:r w:rsidRPr="00666E04">
        <w:rPr>
          <w:szCs w:val="20"/>
          <w:lang w:eastAsia="en-US"/>
        </w:rPr>
        <w:t xml:space="preserve"> are complete and true</w:t>
      </w:r>
      <w:r w:rsidR="005130BA" w:rsidRPr="00C87F31">
        <w:rPr>
          <w:szCs w:val="20"/>
          <w:lang w:eastAsia="en-US"/>
        </w:rPr>
        <w:t>,</w:t>
      </w:r>
    </w:p>
    <w:p w14:paraId="27550D4E" w14:textId="4B59FC1C" w:rsidR="005130BA" w:rsidRDefault="00030945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>
        <w:rPr>
          <w:szCs w:val="20"/>
          <w:lang w:eastAsia="en-US"/>
        </w:rPr>
        <w:t xml:space="preserve">he/she </w:t>
      </w:r>
      <w:r w:rsidR="00666E04">
        <w:rPr>
          <w:szCs w:val="20"/>
          <w:lang w:eastAsia="en-US"/>
        </w:rPr>
        <w:t xml:space="preserve">has </w:t>
      </w:r>
      <w:r w:rsidR="00666E04" w:rsidRPr="00666E04">
        <w:rPr>
          <w:szCs w:val="20"/>
          <w:lang w:eastAsia="en-US"/>
        </w:rPr>
        <w:t>clarif</w:t>
      </w:r>
      <w:r w:rsidR="00666E04">
        <w:rPr>
          <w:szCs w:val="20"/>
          <w:lang w:eastAsia="en-US"/>
        </w:rPr>
        <w:t>ied</w:t>
      </w:r>
      <w:r w:rsidR="00666E04" w:rsidRPr="00666E04">
        <w:rPr>
          <w:szCs w:val="20"/>
          <w:lang w:eastAsia="en-US"/>
        </w:rPr>
        <w:t xml:space="preserve"> any disputed provisions or ambiguities before submitting the </w:t>
      </w:r>
      <w:r w:rsidR="00666E04">
        <w:rPr>
          <w:szCs w:val="20"/>
          <w:lang w:eastAsia="en-US"/>
        </w:rPr>
        <w:t>offer</w:t>
      </w:r>
      <w:r w:rsidR="005130BA" w:rsidRPr="00C87F31">
        <w:rPr>
          <w:szCs w:val="20"/>
          <w:lang w:eastAsia="en-US"/>
        </w:rPr>
        <w:t>,</w:t>
      </w:r>
    </w:p>
    <w:p w14:paraId="04EC3BFC" w14:textId="11366C5F" w:rsidR="005130BA" w:rsidRDefault="00666E04" w:rsidP="00A72BBC">
      <w:pPr>
        <w:pStyle w:val="Odstavecseseznamem"/>
        <w:numPr>
          <w:ilvl w:val="0"/>
          <w:numId w:val="1"/>
        </w:numPr>
        <w:spacing w:after="120"/>
        <w:ind w:left="567" w:hanging="283"/>
        <w:jc w:val="both"/>
        <w:rPr>
          <w:szCs w:val="20"/>
        </w:rPr>
      </w:pPr>
      <w:r w:rsidRPr="00666E04">
        <w:rPr>
          <w:szCs w:val="20"/>
          <w:lang w:eastAsia="en-US"/>
        </w:rPr>
        <w:t>he/she, a person close to him/her, no employee or subcontractor of his/her, a person close to him/her or any employee of his/her, has participated in the processing of the invitation</w:t>
      </w:r>
      <w:r>
        <w:rPr>
          <w:szCs w:val="20"/>
          <w:lang w:eastAsia="en-US"/>
        </w:rPr>
        <w:t xml:space="preserve"> to the public contract</w:t>
      </w:r>
      <w:r w:rsidR="005130BA">
        <w:rPr>
          <w:szCs w:val="20"/>
          <w:lang w:eastAsia="en-US"/>
        </w:rPr>
        <w:t>,</w:t>
      </w:r>
    </w:p>
    <w:p w14:paraId="07610B0A" w14:textId="567614E5" w:rsidR="00622F02" w:rsidRPr="00D054B9" w:rsidRDefault="00030945" w:rsidP="00A72BBC">
      <w:pPr>
        <w:pStyle w:val="Odstavecseseznamem"/>
        <w:numPr>
          <w:ilvl w:val="0"/>
          <w:numId w:val="1"/>
        </w:numPr>
        <w:spacing w:after="240"/>
        <w:ind w:left="567" w:hanging="283"/>
        <w:jc w:val="both"/>
        <w:rPr>
          <w:szCs w:val="20"/>
        </w:rPr>
      </w:pPr>
      <w:r>
        <w:rPr>
          <w:szCs w:val="20"/>
          <w:lang w:eastAsia="en-US"/>
        </w:rPr>
        <w:t xml:space="preserve">he/she </w:t>
      </w:r>
      <w:r w:rsidR="00666E04" w:rsidRPr="00666E04">
        <w:rPr>
          <w:szCs w:val="20"/>
          <w:lang w:eastAsia="en-US"/>
        </w:rPr>
        <w:t xml:space="preserve">has not prepared </w:t>
      </w:r>
      <w:r w:rsidR="00666E04">
        <w:rPr>
          <w:szCs w:val="20"/>
          <w:lang w:eastAsia="en-US"/>
        </w:rPr>
        <w:t>the offer</w:t>
      </w:r>
      <w:r w:rsidR="00666E04" w:rsidRPr="00666E04">
        <w:rPr>
          <w:szCs w:val="20"/>
          <w:lang w:eastAsia="en-US"/>
        </w:rPr>
        <w:t xml:space="preserve"> in cooperation with another supplier who has submitted a</w:t>
      </w:r>
      <w:r w:rsidR="00666E04">
        <w:rPr>
          <w:szCs w:val="20"/>
          <w:lang w:eastAsia="en-US"/>
        </w:rPr>
        <w:t>n</w:t>
      </w:r>
      <w:r w:rsidR="00666E04" w:rsidRPr="00666E04">
        <w:rPr>
          <w:szCs w:val="20"/>
          <w:lang w:eastAsia="en-US"/>
        </w:rPr>
        <w:t xml:space="preserve"> </w:t>
      </w:r>
      <w:r w:rsidR="00666E04">
        <w:rPr>
          <w:szCs w:val="20"/>
          <w:lang w:eastAsia="en-US"/>
        </w:rPr>
        <w:t>offer to this public contract</w:t>
      </w:r>
      <w:r w:rsidR="005130BA" w:rsidRPr="00C87F31">
        <w:rPr>
          <w:szCs w:val="20"/>
          <w:lang w:eastAsia="en-US"/>
        </w:rPr>
        <w:t>.</w:t>
      </w:r>
    </w:p>
    <w:p w14:paraId="1C40ED19" w14:textId="77777777" w:rsidR="00666E04" w:rsidRDefault="00666E04" w:rsidP="00E94412">
      <w:pPr>
        <w:spacing w:after="120"/>
        <w:ind w:left="142"/>
        <w:jc w:val="both"/>
        <w:rPr>
          <w:b/>
          <w:bCs/>
          <w:caps/>
          <w:szCs w:val="20"/>
        </w:rPr>
      </w:pPr>
      <w:r w:rsidRPr="00666E04">
        <w:rPr>
          <w:b/>
          <w:bCs/>
          <w:caps/>
          <w:szCs w:val="20"/>
        </w:rPr>
        <w:t>declaration of honour FOR THE SOCIALLY RESPONSIBLE PERFORMANCE OF THE PUBLIC CONTRACT</w:t>
      </w:r>
    </w:p>
    <w:p w14:paraId="434BF48C" w14:textId="087FE422" w:rsidR="00E94412" w:rsidRPr="00E63CB9" w:rsidRDefault="00666E04" w:rsidP="00E94412">
      <w:pPr>
        <w:spacing w:after="120"/>
        <w:ind w:left="142"/>
        <w:jc w:val="both"/>
        <w:rPr>
          <w:szCs w:val="20"/>
        </w:rPr>
      </w:pPr>
      <w:r w:rsidRPr="00666E04">
        <w:rPr>
          <w:szCs w:val="20"/>
        </w:rPr>
        <w:t xml:space="preserve">The participant hereby declares that, if a contract is concluded with it, it will </w:t>
      </w:r>
      <w:r w:rsidR="007468BA">
        <w:rPr>
          <w:szCs w:val="20"/>
        </w:rPr>
        <w:t>ensure</w:t>
      </w:r>
      <w:r>
        <w:rPr>
          <w:szCs w:val="20"/>
        </w:rPr>
        <w:t>:</w:t>
      </w:r>
    </w:p>
    <w:p w14:paraId="53F173D4" w14:textId="6DF97788" w:rsidR="00E94412" w:rsidRPr="00493644" w:rsidRDefault="007468BA" w:rsidP="00A72BBC">
      <w:pPr>
        <w:pStyle w:val="Odstavecseseznamem"/>
        <w:numPr>
          <w:ilvl w:val="0"/>
          <w:numId w:val="4"/>
        </w:numPr>
        <w:spacing w:after="120"/>
        <w:ind w:left="567" w:hanging="283"/>
        <w:jc w:val="both"/>
        <w:rPr>
          <w:szCs w:val="20"/>
        </w:rPr>
      </w:pPr>
      <w:r w:rsidRPr="007468BA">
        <w:rPr>
          <w:szCs w:val="20"/>
        </w:rPr>
        <w:t>compliance with all obligations arising from legal regulations, in particular labour, employment and occupational health and safety regulations</w:t>
      </w:r>
      <w:r w:rsidR="00E94412">
        <w:rPr>
          <w:szCs w:val="20"/>
        </w:rPr>
        <w:t>,</w:t>
      </w:r>
    </w:p>
    <w:p w14:paraId="11349587" w14:textId="785D8211" w:rsidR="00E94412" w:rsidRPr="00493644" w:rsidRDefault="007468BA" w:rsidP="00A72BBC">
      <w:pPr>
        <w:pStyle w:val="Odstavecseseznamem"/>
        <w:numPr>
          <w:ilvl w:val="0"/>
          <w:numId w:val="4"/>
        </w:numPr>
        <w:spacing w:after="120"/>
        <w:ind w:left="567" w:hanging="283"/>
        <w:jc w:val="both"/>
        <w:rPr>
          <w:szCs w:val="20"/>
        </w:rPr>
      </w:pPr>
      <w:r w:rsidRPr="007468BA">
        <w:rPr>
          <w:szCs w:val="20"/>
        </w:rPr>
        <w:t>the proper and timely performance of financial obligations to its subcontractors</w:t>
      </w:r>
      <w:r w:rsidR="00E94412">
        <w:rPr>
          <w:szCs w:val="20"/>
        </w:rPr>
        <w:t>,</w:t>
      </w:r>
    </w:p>
    <w:p w14:paraId="295911EB" w14:textId="437A9514" w:rsidR="00E94412" w:rsidRDefault="007468BA" w:rsidP="00A72BBC">
      <w:pPr>
        <w:pStyle w:val="Odstavecseseznamem"/>
        <w:numPr>
          <w:ilvl w:val="0"/>
          <w:numId w:val="4"/>
        </w:numPr>
        <w:spacing w:after="60"/>
        <w:ind w:left="567" w:hanging="283"/>
        <w:jc w:val="both"/>
        <w:rPr>
          <w:szCs w:val="20"/>
        </w:rPr>
      </w:pPr>
      <w:r w:rsidRPr="007468BA">
        <w:rPr>
          <w:szCs w:val="20"/>
        </w:rPr>
        <w:t>reducing the negative impact of its activities in the performance of the public contract on the environment, in particular</w:t>
      </w:r>
      <w:r>
        <w:rPr>
          <w:szCs w:val="20"/>
        </w:rPr>
        <w:t xml:space="preserve">: </w:t>
      </w:r>
    </w:p>
    <w:p w14:paraId="59112ED9" w14:textId="1E926574" w:rsidR="00E94412" w:rsidRPr="00493644" w:rsidRDefault="007468BA" w:rsidP="00E94412">
      <w:pPr>
        <w:pStyle w:val="Odstavecseseznamem"/>
        <w:numPr>
          <w:ilvl w:val="0"/>
          <w:numId w:val="2"/>
        </w:numPr>
        <w:spacing w:after="60"/>
        <w:ind w:left="993" w:hanging="284"/>
        <w:jc w:val="both"/>
        <w:rPr>
          <w:szCs w:val="20"/>
        </w:rPr>
      </w:pPr>
      <w:r w:rsidRPr="007468BA">
        <w:rPr>
          <w:szCs w:val="20"/>
        </w:rPr>
        <w:t>use of low-emission cars, if available</w:t>
      </w:r>
      <w:r w:rsidR="00E94412">
        <w:rPr>
          <w:szCs w:val="20"/>
        </w:rPr>
        <w:t>,</w:t>
      </w:r>
    </w:p>
    <w:p w14:paraId="033F29CE" w14:textId="1AA9F337" w:rsidR="00E94412" w:rsidRPr="00493644" w:rsidRDefault="00EA766D" w:rsidP="00E94412">
      <w:pPr>
        <w:pStyle w:val="Odstavecseseznamem"/>
        <w:numPr>
          <w:ilvl w:val="0"/>
          <w:numId w:val="2"/>
        </w:numPr>
        <w:spacing w:after="60"/>
        <w:ind w:left="993" w:hanging="284"/>
        <w:jc w:val="both"/>
        <w:rPr>
          <w:szCs w:val="20"/>
        </w:rPr>
      </w:pPr>
      <w:r w:rsidRPr="00EA766D">
        <w:rPr>
          <w:szCs w:val="20"/>
        </w:rPr>
        <w:t>preventing air pollution and reducing the level of pollution where it may be caused during the performance of the public contract</w:t>
      </w:r>
      <w:r w:rsidR="00E94412">
        <w:rPr>
          <w:szCs w:val="20"/>
        </w:rPr>
        <w:t>,</w:t>
      </w:r>
    </w:p>
    <w:p w14:paraId="705EB209" w14:textId="50E5D33E" w:rsidR="00E94412" w:rsidRDefault="00EA766D" w:rsidP="00E94412">
      <w:pPr>
        <w:pStyle w:val="Odstavecseseznamem"/>
        <w:numPr>
          <w:ilvl w:val="0"/>
          <w:numId w:val="2"/>
        </w:numPr>
        <w:spacing w:after="120"/>
        <w:ind w:left="993" w:hanging="284"/>
        <w:jc w:val="both"/>
        <w:rPr>
          <w:szCs w:val="20"/>
        </w:rPr>
      </w:pPr>
      <w:r w:rsidRPr="00EA766D">
        <w:rPr>
          <w:szCs w:val="20"/>
        </w:rPr>
        <w:t>preventing the generation of waste, establishing a waste management hierarchy and promoting the basic principles of environmental and human health protection in waste management</w:t>
      </w:r>
      <w:r w:rsidR="00E94412">
        <w:rPr>
          <w:szCs w:val="20"/>
        </w:rPr>
        <w:t>,</w:t>
      </w:r>
    </w:p>
    <w:p w14:paraId="627D8253" w14:textId="3C4D569E" w:rsidR="005814D3" w:rsidRPr="00E75CE5" w:rsidRDefault="00EA766D" w:rsidP="003C63CD">
      <w:pPr>
        <w:spacing w:before="240" w:after="120"/>
        <w:jc w:val="both"/>
        <w:rPr>
          <w:szCs w:val="20"/>
        </w:rPr>
      </w:pPr>
      <w:r w:rsidRPr="00EA766D">
        <w:rPr>
          <w:szCs w:val="20"/>
        </w:rPr>
        <w:t xml:space="preserve">This </w:t>
      </w:r>
      <w:r>
        <w:rPr>
          <w:szCs w:val="20"/>
        </w:rPr>
        <w:t>declaration of honour</w:t>
      </w:r>
      <w:r w:rsidRPr="00EA766D">
        <w:rPr>
          <w:szCs w:val="20"/>
        </w:rPr>
        <w:t xml:space="preserve"> is made by the participant on the basis of his/her serious and free will and he/she is aware of all the consequences of providing false information</w:t>
      </w:r>
      <w:r w:rsidR="005814D3" w:rsidRPr="00E75CE5">
        <w:rPr>
          <w:szCs w:val="20"/>
        </w:rPr>
        <w:t>.</w:t>
      </w:r>
    </w:p>
    <w:p w14:paraId="03FD8A24" w14:textId="7CAA52F6" w:rsidR="005814D3" w:rsidRPr="00E75CE5" w:rsidRDefault="00EA766D" w:rsidP="003C63CD">
      <w:pPr>
        <w:spacing w:after="120"/>
        <w:jc w:val="both"/>
        <w:rPr>
          <w:szCs w:val="20"/>
        </w:rPr>
      </w:pPr>
      <w:r w:rsidRPr="00EA766D">
        <w:rPr>
          <w:szCs w:val="20"/>
        </w:rPr>
        <w:lastRenderedPageBreak/>
        <w:t>The</w:t>
      </w:r>
      <w:r>
        <w:rPr>
          <w:szCs w:val="20"/>
        </w:rPr>
        <w:t xml:space="preserve"> participant</w:t>
      </w:r>
      <w:r w:rsidRPr="00EA766D">
        <w:rPr>
          <w:szCs w:val="20"/>
        </w:rPr>
        <w:t xml:space="preserve"> acknowledges that </w:t>
      </w:r>
      <w:r>
        <w:rPr>
          <w:szCs w:val="20"/>
        </w:rPr>
        <w:t xml:space="preserve">The Buyer </w:t>
      </w:r>
      <w:r w:rsidRPr="00EA766D">
        <w:rPr>
          <w:szCs w:val="20"/>
        </w:rPr>
        <w:t>may request the submission of originals or certified copies of documents of qualification during the tender procedure</w:t>
      </w:r>
      <w:r w:rsidR="005814D3" w:rsidRPr="00E75CE5">
        <w:rPr>
          <w:szCs w:val="20"/>
        </w:rPr>
        <w:t>.</w:t>
      </w:r>
    </w:p>
    <w:p w14:paraId="72480350" w14:textId="77777777" w:rsidR="00EA766D" w:rsidRPr="00E560FB" w:rsidRDefault="00EA766D" w:rsidP="00EA766D">
      <w:pPr>
        <w:spacing w:before="240" w:after="120"/>
        <w:rPr>
          <w:szCs w:val="20"/>
        </w:rPr>
      </w:pPr>
      <w:r>
        <w:rPr>
          <w:szCs w:val="20"/>
        </w:rPr>
        <w:t xml:space="preserve">In </w:t>
      </w:r>
      <w:permStart w:id="2067557122" w:edGrp="everyone"/>
      <w:r>
        <w:t>TO BE FILLED BY SELLER</w:t>
      </w:r>
      <w:permEnd w:id="2067557122"/>
      <w:r>
        <w:rPr>
          <w:szCs w:val="20"/>
        </w:rPr>
        <w:t xml:space="preserve"> date </w:t>
      </w:r>
      <w:permStart w:id="1006271337" w:edGrp="everyone"/>
      <w:r>
        <w:t>TO BE FILLED BY SELLER</w:t>
      </w:r>
      <w:permEnd w:id="1006271337"/>
    </w:p>
    <w:p w14:paraId="4FB403EE" w14:textId="77777777" w:rsidR="00EA766D" w:rsidRPr="00E560FB" w:rsidRDefault="00EA766D" w:rsidP="00EA766D">
      <w:pPr>
        <w:keepNext/>
        <w:spacing w:before="1200" w:after="120"/>
        <w:ind w:left="4820"/>
        <w:jc w:val="center"/>
        <w:rPr>
          <w:szCs w:val="20"/>
        </w:rPr>
      </w:pPr>
      <w:r>
        <w:t>……………………………………………</w:t>
      </w:r>
    </w:p>
    <w:p w14:paraId="4807A2A5" w14:textId="77777777" w:rsidR="00EA766D" w:rsidRPr="00BA5E8D" w:rsidRDefault="00EA766D" w:rsidP="00EA766D">
      <w:pPr>
        <w:ind w:left="4820"/>
        <w:jc w:val="center"/>
        <w:rPr>
          <w:szCs w:val="20"/>
        </w:rPr>
      </w:pPr>
      <w:permStart w:id="1956653401" w:edGrp="everyone"/>
      <w:r>
        <w:rPr>
          <w:szCs w:val="20"/>
        </w:rPr>
        <w:t>TO BE FILLED BY SELLER</w:t>
      </w:r>
      <w:r w:rsidRPr="00E560FB">
        <w:rPr>
          <w:szCs w:val="20"/>
        </w:rPr>
        <w:t xml:space="preserve"> </w:t>
      </w:r>
      <w:r>
        <w:rPr>
          <w:szCs w:val="20"/>
        </w:rPr>
        <w:t>– business name + represented by</w:t>
      </w:r>
      <w:permEnd w:id="1956653401"/>
    </w:p>
    <w:p w14:paraId="564F71B8" w14:textId="7F2FE223" w:rsidR="00FE4588" w:rsidRPr="00BA5E8D" w:rsidRDefault="00FE4588" w:rsidP="00EA766D">
      <w:pPr>
        <w:keepNext/>
        <w:spacing w:before="480" w:after="480"/>
        <w:rPr>
          <w:szCs w:val="20"/>
        </w:rPr>
      </w:pPr>
    </w:p>
    <w:sectPr w:rsidR="00FE4588" w:rsidRPr="00BA5E8D" w:rsidSect="005412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019E7" w14:textId="77777777" w:rsidR="005412C1" w:rsidRDefault="005412C1" w:rsidP="00BA5E8D">
      <w:r>
        <w:separator/>
      </w:r>
    </w:p>
  </w:endnote>
  <w:endnote w:type="continuationSeparator" w:id="0">
    <w:p w14:paraId="0AB2E7A3" w14:textId="77777777" w:rsidR="005412C1" w:rsidRDefault="005412C1" w:rsidP="00BA5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04040" w:themeColor="text1" w:themeTint="BF"/>
        <w:sz w:val="16"/>
        <w:szCs w:val="16"/>
      </w:rPr>
      <w:id w:val="235907871"/>
      <w:docPartObj>
        <w:docPartGallery w:val="Page Numbers (Bottom of Page)"/>
        <w:docPartUnique/>
      </w:docPartObj>
    </w:sdtPr>
    <w:sdtEndPr/>
    <w:sdtContent>
      <w:sdt>
        <w:sdtPr>
          <w:rPr>
            <w:color w:val="404040" w:themeColor="text1" w:themeTint="BF"/>
            <w:sz w:val="16"/>
            <w:szCs w:val="16"/>
          </w:rPr>
          <w:id w:val="2072384045"/>
          <w:docPartObj>
            <w:docPartGallery w:val="Page Numbers (Top of Page)"/>
            <w:docPartUnique/>
          </w:docPartObj>
        </w:sdtPr>
        <w:sdtEndPr/>
        <w:sdtContent>
          <w:p w14:paraId="5B283E44" w14:textId="73EFDA21" w:rsidR="00AC7D05" w:rsidRPr="009B734F" w:rsidRDefault="00D2492E" w:rsidP="009B734F">
            <w:pPr>
              <w:pStyle w:val="Zpat"/>
              <w:jc w:val="right"/>
              <w:rPr>
                <w:color w:val="404040" w:themeColor="text1" w:themeTint="BF"/>
                <w:sz w:val="16"/>
                <w:szCs w:val="16"/>
              </w:rPr>
            </w:pPr>
            <w:r w:rsidRPr="009B734F">
              <w:rPr>
                <w:color w:val="404040" w:themeColor="text1" w:themeTint="BF"/>
                <w:sz w:val="16"/>
                <w:szCs w:val="16"/>
              </w:rPr>
              <w:t xml:space="preserve">Stránka 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begin"/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instrText>PAGE</w:instrTex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separate"/>
            </w:r>
            <w:r w:rsidRPr="009B734F">
              <w:rPr>
                <w:b/>
                <w:noProof/>
                <w:color w:val="404040" w:themeColor="text1" w:themeTint="BF"/>
                <w:sz w:val="16"/>
                <w:szCs w:val="16"/>
              </w:rPr>
              <w:t>2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end"/>
            </w:r>
            <w:r w:rsidRPr="009B734F">
              <w:rPr>
                <w:color w:val="404040" w:themeColor="text1" w:themeTint="BF"/>
                <w:sz w:val="16"/>
                <w:szCs w:val="16"/>
              </w:rPr>
              <w:t xml:space="preserve"> z 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begin"/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instrText>NUMPAGES</w:instrTex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separate"/>
            </w:r>
            <w:r w:rsidRPr="009B734F">
              <w:rPr>
                <w:b/>
                <w:noProof/>
                <w:color w:val="404040" w:themeColor="text1" w:themeTint="BF"/>
                <w:sz w:val="16"/>
                <w:szCs w:val="16"/>
              </w:rPr>
              <w:t>3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04040" w:themeColor="text1" w:themeTint="BF"/>
        <w:sz w:val="16"/>
        <w:szCs w:val="16"/>
      </w:rPr>
      <w:id w:val="1834031952"/>
      <w:docPartObj>
        <w:docPartGallery w:val="Page Numbers (Bottom of Page)"/>
        <w:docPartUnique/>
      </w:docPartObj>
    </w:sdtPr>
    <w:sdtEndPr/>
    <w:sdtContent>
      <w:sdt>
        <w:sdtPr>
          <w:rPr>
            <w:color w:val="404040" w:themeColor="text1" w:themeTint="BF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BCB737" w14:textId="2AE62843" w:rsidR="00D2492E" w:rsidRPr="009B734F" w:rsidRDefault="00D2492E" w:rsidP="00AC728B">
            <w:pPr>
              <w:pStyle w:val="Zpat"/>
              <w:jc w:val="right"/>
              <w:rPr>
                <w:color w:val="404040" w:themeColor="text1" w:themeTint="BF"/>
                <w:sz w:val="16"/>
                <w:szCs w:val="16"/>
              </w:rPr>
            </w:pPr>
            <w:r w:rsidRPr="009B734F">
              <w:rPr>
                <w:color w:val="404040" w:themeColor="text1" w:themeTint="BF"/>
                <w:sz w:val="16"/>
                <w:szCs w:val="16"/>
              </w:rPr>
              <w:t xml:space="preserve">Stránka 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begin"/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instrText>PAGE</w:instrTex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separate"/>
            </w:r>
            <w:r w:rsidRPr="009B734F">
              <w:rPr>
                <w:b/>
                <w:noProof/>
                <w:color w:val="404040" w:themeColor="text1" w:themeTint="BF"/>
                <w:sz w:val="16"/>
                <w:szCs w:val="16"/>
              </w:rPr>
              <w:t>1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end"/>
            </w:r>
            <w:r w:rsidRPr="009B734F">
              <w:rPr>
                <w:color w:val="404040" w:themeColor="text1" w:themeTint="BF"/>
                <w:sz w:val="16"/>
                <w:szCs w:val="16"/>
              </w:rPr>
              <w:t xml:space="preserve"> z 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begin"/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instrText>NUMPAGES</w:instrTex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separate"/>
            </w:r>
            <w:r w:rsidRPr="009B734F">
              <w:rPr>
                <w:b/>
                <w:noProof/>
                <w:color w:val="404040" w:themeColor="text1" w:themeTint="BF"/>
                <w:sz w:val="16"/>
                <w:szCs w:val="16"/>
              </w:rPr>
              <w:t>3</w:t>
            </w:r>
            <w:r w:rsidRPr="009B734F">
              <w:rPr>
                <w:b/>
                <w:color w:val="404040" w:themeColor="text1" w:themeTint="BF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46097" w14:textId="77777777" w:rsidR="005412C1" w:rsidRDefault="005412C1" w:rsidP="00BA5E8D">
      <w:r>
        <w:separator/>
      </w:r>
    </w:p>
  </w:footnote>
  <w:footnote w:type="continuationSeparator" w:id="0">
    <w:p w14:paraId="2CB53DBB" w14:textId="77777777" w:rsidR="005412C1" w:rsidRDefault="005412C1" w:rsidP="00BA5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Cs w:val="20"/>
      </w:rPr>
      <w:id w:val="1951968156"/>
      <w:docPartObj>
        <w:docPartGallery w:val="Page Numbers (Top of Page)"/>
        <w:docPartUnique/>
      </w:docPartObj>
    </w:sdtPr>
    <w:sdtEndPr/>
    <w:sdtContent>
      <w:permStart w:id="229379803" w:edGrp="everyone" w:displacedByCustomXml="prev"/>
      <w:p w14:paraId="121CBECD" w14:textId="77777777" w:rsidR="00BA5E8D" w:rsidRPr="00E474A4" w:rsidRDefault="001F3AEA" w:rsidP="00DC033F">
        <w:pPr>
          <w:pStyle w:val="Zhlav"/>
          <w:spacing w:after="840"/>
          <w:jc w:val="right"/>
          <w:rPr>
            <w:szCs w:val="20"/>
          </w:rPr>
        </w:pPr>
        <w:r w:rsidRPr="00BA5E8D">
          <w:rPr>
            <w:b/>
            <w:noProof/>
            <w:sz w:val="14"/>
            <w:szCs w:val="14"/>
            <w:lang w:eastAsia="cs-CZ"/>
          </w:rPr>
          <w:drawing>
            <wp:anchor distT="0" distB="0" distL="114300" distR="114300" simplePos="0" relativeHeight="251659264" behindDoc="1" locked="0" layoutInCell="1" allowOverlap="1" wp14:anchorId="1DFF538B" wp14:editId="6734B99C">
              <wp:simplePos x="0" y="0"/>
              <wp:positionH relativeFrom="margin">
                <wp:posOffset>-652145</wp:posOffset>
              </wp:positionH>
              <wp:positionV relativeFrom="paragraph">
                <wp:posOffset>-203200</wp:posOffset>
              </wp:positionV>
              <wp:extent cx="6969125" cy="853440"/>
              <wp:effectExtent l="0" t="0" r="3175" b="3810"/>
              <wp:wrapNone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Main_TO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9125" cy="853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5F33DE">
          <w:rPr>
            <w:szCs w:val="20"/>
          </w:rPr>
          <w:t xml:space="preserve"> </w:t>
        </w:r>
      </w:p>
      <w:permEnd w:id="229379803" w:displacedByCustomXml="next"/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ermStart w:id="36315721" w:edGrp="everyone" w:displacedByCustomXml="next"/>
  <w:sdt>
    <w:sdtPr>
      <w:rPr>
        <w:szCs w:val="20"/>
      </w:rPr>
      <w:id w:val="-1275172032"/>
      <w:docPartObj>
        <w:docPartGallery w:val="Page Numbers (Top of Page)"/>
        <w:docPartUnique/>
      </w:docPartObj>
    </w:sdtPr>
    <w:sdtEndPr/>
    <w:sdtContent>
      <w:p w14:paraId="6B96D0EB" w14:textId="77777777" w:rsidR="00E474A4" w:rsidRPr="0095676C" w:rsidRDefault="00E474A4" w:rsidP="00E474A4">
        <w:pPr>
          <w:pStyle w:val="Zhlav"/>
          <w:spacing w:after="120"/>
          <w:jc w:val="right"/>
          <w:rPr>
            <w:szCs w:val="20"/>
          </w:rPr>
        </w:pPr>
        <w:r w:rsidRPr="00BA5E8D">
          <w:rPr>
            <w:b/>
            <w:noProof/>
            <w:sz w:val="14"/>
            <w:szCs w:val="14"/>
            <w:lang w:eastAsia="cs-CZ"/>
          </w:rPr>
          <w:drawing>
            <wp:anchor distT="0" distB="0" distL="114300" distR="114300" simplePos="0" relativeHeight="251661312" behindDoc="1" locked="0" layoutInCell="1" allowOverlap="1" wp14:anchorId="6CC185C3" wp14:editId="57357FDA">
              <wp:simplePos x="0" y="0"/>
              <wp:positionH relativeFrom="margin">
                <wp:posOffset>-652145</wp:posOffset>
              </wp:positionH>
              <wp:positionV relativeFrom="paragraph">
                <wp:posOffset>-203200</wp:posOffset>
              </wp:positionV>
              <wp:extent cx="6969125" cy="853440"/>
              <wp:effectExtent l="0" t="0" r="3175" b="3810"/>
              <wp:wrapNone/>
              <wp:docPr id="1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Main_TO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969125" cy="853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73716">
          <w:rPr>
            <w:szCs w:val="20"/>
          </w:rPr>
          <w:t xml:space="preserve"> </w:t>
        </w:r>
      </w:p>
      <w:permEnd w:id="36315721" w:displacedByCustomXml="next"/>
    </w:sdtContent>
  </w:sdt>
  <w:p w14:paraId="189D68DD" w14:textId="4D0474A2" w:rsidR="00D06FCD" w:rsidRDefault="00D06FCD" w:rsidP="00D06FCD">
    <w:pPr>
      <w:pStyle w:val="Zhlav"/>
      <w:spacing w:after="120"/>
      <w:jc w:val="center"/>
      <w:rPr>
        <w:color w:val="7F7F7F" w:themeColor="text1" w:themeTint="80"/>
        <w:szCs w:val="20"/>
      </w:rPr>
    </w:pPr>
    <w:r>
      <w:rPr>
        <w:b/>
        <w:szCs w:val="20"/>
      </w:rPr>
      <w:t xml:space="preserve">Purchase 4 pcs of Victoria </w:t>
    </w:r>
    <w:r w:rsidR="00030945">
      <w:rPr>
        <w:b/>
        <w:szCs w:val="20"/>
      </w:rPr>
      <w:t xml:space="preserve">type </w:t>
    </w:r>
    <w:r>
      <w:rPr>
        <w:b/>
        <w:szCs w:val="20"/>
      </w:rPr>
      <w:t>carriages</w:t>
    </w:r>
  </w:p>
  <w:p w14:paraId="038888A3" w14:textId="34D0B8B0" w:rsidR="001F3AEA" w:rsidRPr="00E474A4" w:rsidRDefault="00D06FCD" w:rsidP="00E474A4">
    <w:pPr>
      <w:pStyle w:val="Zhlav"/>
      <w:spacing w:after="120"/>
      <w:rPr>
        <w:color w:val="7F7F7F" w:themeColor="text1" w:themeTint="80"/>
        <w:szCs w:val="20"/>
      </w:rPr>
    </w:pPr>
    <w:r>
      <w:rPr>
        <w:color w:val="7F7F7F" w:themeColor="text1" w:themeTint="80"/>
        <w:szCs w:val="20"/>
      </w:rPr>
      <w:t>Annex n. 3</w:t>
    </w:r>
    <w:r w:rsidR="000E5169" w:rsidRPr="001B74D2">
      <w:rPr>
        <w:color w:val="7F7F7F" w:themeColor="text1" w:themeTint="80"/>
        <w:szCs w:val="20"/>
      </w:rPr>
      <w:t xml:space="preserve"> – </w:t>
    </w:r>
    <w:r>
      <w:rPr>
        <w:color w:val="7F7F7F" w:themeColor="text1" w:themeTint="80"/>
        <w:szCs w:val="20"/>
      </w:rPr>
      <w:t>Declaration of honour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F5ADD"/>
    <w:multiLevelType w:val="hybridMultilevel"/>
    <w:tmpl w:val="5616DEAE"/>
    <w:lvl w:ilvl="0" w:tplc="A6B4F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2E74B5" w:themeColor="accent1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E6BA2"/>
    <w:multiLevelType w:val="hybridMultilevel"/>
    <w:tmpl w:val="D97ABFA8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BF14248"/>
    <w:multiLevelType w:val="hybridMultilevel"/>
    <w:tmpl w:val="0EA896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66145"/>
    <w:multiLevelType w:val="hybridMultilevel"/>
    <w:tmpl w:val="D97ABFA8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E5F120F"/>
    <w:multiLevelType w:val="hybridMultilevel"/>
    <w:tmpl w:val="13A87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2548E"/>
    <w:multiLevelType w:val="hybridMultilevel"/>
    <w:tmpl w:val="0EA896A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02704"/>
    <w:multiLevelType w:val="hybridMultilevel"/>
    <w:tmpl w:val="D97ABFA8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71B46433"/>
    <w:multiLevelType w:val="hybridMultilevel"/>
    <w:tmpl w:val="D97ABFA8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615288951">
    <w:abstractNumId w:val="3"/>
  </w:num>
  <w:num w:numId="2" w16cid:durableId="359597780">
    <w:abstractNumId w:val="0"/>
  </w:num>
  <w:num w:numId="3" w16cid:durableId="1777561596">
    <w:abstractNumId w:val="2"/>
  </w:num>
  <w:num w:numId="4" w16cid:durableId="634794694">
    <w:abstractNumId w:val="6"/>
  </w:num>
  <w:num w:numId="5" w16cid:durableId="17701390">
    <w:abstractNumId w:val="7"/>
  </w:num>
  <w:num w:numId="6" w16cid:durableId="1254897211">
    <w:abstractNumId w:val="1"/>
  </w:num>
  <w:num w:numId="7" w16cid:durableId="15425309">
    <w:abstractNumId w:val="4"/>
  </w:num>
  <w:num w:numId="8" w16cid:durableId="6523682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E8D"/>
    <w:rsid w:val="00007049"/>
    <w:rsid w:val="00030945"/>
    <w:rsid w:val="00056FA5"/>
    <w:rsid w:val="000920EF"/>
    <w:rsid w:val="000C2025"/>
    <w:rsid w:val="000E5169"/>
    <w:rsid w:val="00105F66"/>
    <w:rsid w:val="001248F7"/>
    <w:rsid w:val="001370E9"/>
    <w:rsid w:val="00143BC8"/>
    <w:rsid w:val="00150A7B"/>
    <w:rsid w:val="00172E04"/>
    <w:rsid w:val="0017493C"/>
    <w:rsid w:val="00176AD1"/>
    <w:rsid w:val="001813B6"/>
    <w:rsid w:val="00183234"/>
    <w:rsid w:val="00191FF2"/>
    <w:rsid w:val="001E30AE"/>
    <w:rsid w:val="001F3AEA"/>
    <w:rsid w:val="00203664"/>
    <w:rsid w:val="0020462D"/>
    <w:rsid w:val="00210477"/>
    <w:rsid w:val="00260AB0"/>
    <w:rsid w:val="00274D14"/>
    <w:rsid w:val="002827D9"/>
    <w:rsid w:val="002D2D6C"/>
    <w:rsid w:val="002E7FA7"/>
    <w:rsid w:val="00306269"/>
    <w:rsid w:val="00325BEB"/>
    <w:rsid w:val="0032628A"/>
    <w:rsid w:val="00363574"/>
    <w:rsid w:val="0036438F"/>
    <w:rsid w:val="00365EE2"/>
    <w:rsid w:val="00366BA5"/>
    <w:rsid w:val="0036735F"/>
    <w:rsid w:val="003812AA"/>
    <w:rsid w:val="00386C63"/>
    <w:rsid w:val="0038777C"/>
    <w:rsid w:val="003924C2"/>
    <w:rsid w:val="003C107A"/>
    <w:rsid w:val="003C5BCB"/>
    <w:rsid w:val="003C63CD"/>
    <w:rsid w:val="003E5081"/>
    <w:rsid w:val="003E71C1"/>
    <w:rsid w:val="00460418"/>
    <w:rsid w:val="004738ED"/>
    <w:rsid w:val="00483FE5"/>
    <w:rsid w:val="0049069A"/>
    <w:rsid w:val="00497AC8"/>
    <w:rsid w:val="004A1290"/>
    <w:rsid w:val="004B3BF8"/>
    <w:rsid w:val="004B408E"/>
    <w:rsid w:val="004C4017"/>
    <w:rsid w:val="004C4CEC"/>
    <w:rsid w:val="004D4DFA"/>
    <w:rsid w:val="004D6300"/>
    <w:rsid w:val="004E3323"/>
    <w:rsid w:val="00503CDC"/>
    <w:rsid w:val="00511AAE"/>
    <w:rsid w:val="005130BA"/>
    <w:rsid w:val="005244DD"/>
    <w:rsid w:val="00527DA4"/>
    <w:rsid w:val="0054013B"/>
    <w:rsid w:val="00540550"/>
    <w:rsid w:val="005412C1"/>
    <w:rsid w:val="00545EE6"/>
    <w:rsid w:val="00552B8B"/>
    <w:rsid w:val="00572F21"/>
    <w:rsid w:val="005813E1"/>
    <w:rsid w:val="005814D3"/>
    <w:rsid w:val="005844C1"/>
    <w:rsid w:val="00590BB9"/>
    <w:rsid w:val="005D3470"/>
    <w:rsid w:val="005F211E"/>
    <w:rsid w:val="005F33DE"/>
    <w:rsid w:val="005F7C5D"/>
    <w:rsid w:val="00600080"/>
    <w:rsid w:val="00604A56"/>
    <w:rsid w:val="00613D18"/>
    <w:rsid w:val="00622F02"/>
    <w:rsid w:val="00666E04"/>
    <w:rsid w:val="006B5500"/>
    <w:rsid w:val="006C4184"/>
    <w:rsid w:val="006E4F9F"/>
    <w:rsid w:val="006F20D2"/>
    <w:rsid w:val="007149EB"/>
    <w:rsid w:val="00730BB2"/>
    <w:rsid w:val="007322B2"/>
    <w:rsid w:val="007468BA"/>
    <w:rsid w:val="00785475"/>
    <w:rsid w:val="00791A99"/>
    <w:rsid w:val="0079686B"/>
    <w:rsid w:val="007B368D"/>
    <w:rsid w:val="007D0BBD"/>
    <w:rsid w:val="0080082E"/>
    <w:rsid w:val="008048E9"/>
    <w:rsid w:val="008654CA"/>
    <w:rsid w:val="00876AEE"/>
    <w:rsid w:val="0088422A"/>
    <w:rsid w:val="00892EB9"/>
    <w:rsid w:val="008930DF"/>
    <w:rsid w:val="00896AF1"/>
    <w:rsid w:val="008A32F9"/>
    <w:rsid w:val="008D17B9"/>
    <w:rsid w:val="009042C9"/>
    <w:rsid w:val="00934AF2"/>
    <w:rsid w:val="00935B2F"/>
    <w:rsid w:val="009B734F"/>
    <w:rsid w:val="009C39F3"/>
    <w:rsid w:val="009C7348"/>
    <w:rsid w:val="009D1567"/>
    <w:rsid w:val="009E0138"/>
    <w:rsid w:val="009F428E"/>
    <w:rsid w:val="009F7713"/>
    <w:rsid w:val="00A44885"/>
    <w:rsid w:val="00A44F73"/>
    <w:rsid w:val="00A62094"/>
    <w:rsid w:val="00A72BBC"/>
    <w:rsid w:val="00A84537"/>
    <w:rsid w:val="00A87526"/>
    <w:rsid w:val="00AC540D"/>
    <w:rsid w:val="00AC728B"/>
    <w:rsid w:val="00AC7D05"/>
    <w:rsid w:val="00AD5D2C"/>
    <w:rsid w:val="00B15CBC"/>
    <w:rsid w:val="00B173CC"/>
    <w:rsid w:val="00B81E08"/>
    <w:rsid w:val="00BA5E8D"/>
    <w:rsid w:val="00BB50DD"/>
    <w:rsid w:val="00BB69B2"/>
    <w:rsid w:val="00BC0603"/>
    <w:rsid w:val="00BD4F1D"/>
    <w:rsid w:val="00BF7FF1"/>
    <w:rsid w:val="00C0052D"/>
    <w:rsid w:val="00C56352"/>
    <w:rsid w:val="00C65317"/>
    <w:rsid w:val="00C75594"/>
    <w:rsid w:val="00C76782"/>
    <w:rsid w:val="00C9598A"/>
    <w:rsid w:val="00CA1773"/>
    <w:rsid w:val="00CB56AC"/>
    <w:rsid w:val="00CF2FB9"/>
    <w:rsid w:val="00CF7CEC"/>
    <w:rsid w:val="00D054B9"/>
    <w:rsid w:val="00D06FCD"/>
    <w:rsid w:val="00D11B5A"/>
    <w:rsid w:val="00D20B2C"/>
    <w:rsid w:val="00D22562"/>
    <w:rsid w:val="00D246EF"/>
    <w:rsid w:val="00D2492E"/>
    <w:rsid w:val="00D74EB9"/>
    <w:rsid w:val="00DA776D"/>
    <w:rsid w:val="00DB5700"/>
    <w:rsid w:val="00DC033F"/>
    <w:rsid w:val="00DD4852"/>
    <w:rsid w:val="00DE07EA"/>
    <w:rsid w:val="00DE16F3"/>
    <w:rsid w:val="00DE2E00"/>
    <w:rsid w:val="00DF2F15"/>
    <w:rsid w:val="00DF7149"/>
    <w:rsid w:val="00E229A9"/>
    <w:rsid w:val="00E314E9"/>
    <w:rsid w:val="00E34561"/>
    <w:rsid w:val="00E44508"/>
    <w:rsid w:val="00E474A4"/>
    <w:rsid w:val="00E50440"/>
    <w:rsid w:val="00E5392E"/>
    <w:rsid w:val="00E56722"/>
    <w:rsid w:val="00E625BE"/>
    <w:rsid w:val="00E63CB9"/>
    <w:rsid w:val="00E673AD"/>
    <w:rsid w:val="00E67C15"/>
    <w:rsid w:val="00E913CB"/>
    <w:rsid w:val="00E94412"/>
    <w:rsid w:val="00EA766D"/>
    <w:rsid w:val="00ED6F8E"/>
    <w:rsid w:val="00F02D73"/>
    <w:rsid w:val="00F0547D"/>
    <w:rsid w:val="00F15419"/>
    <w:rsid w:val="00F30F73"/>
    <w:rsid w:val="00F34C2B"/>
    <w:rsid w:val="00F425E7"/>
    <w:rsid w:val="00F60043"/>
    <w:rsid w:val="00F60071"/>
    <w:rsid w:val="00F73716"/>
    <w:rsid w:val="00FA6D26"/>
    <w:rsid w:val="00FE4588"/>
    <w:rsid w:val="00FF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7AD40"/>
  <w15:chartTrackingRefBased/>
  <w15:docId w15:val="{D4F54D40-FE09-4D6B-9195-D63C4C4E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0BBD"/>
    <w:pPr>
      <w:spacing w:after="0" w:line="240" w:lineRule="auto"/>
    </w:pPr>
    <w:rPr>
      <w:rFonts w:ascii="Verdana" w:eastAsia="MS Mincho" w:hAnsi="Verdana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5E8D"/>
    <w:pPr>
      <w:tabs>
        <w:tab w:val="center" w:pos="4536"/>
        <w:tab w:val="right" w:pos="9072"/>
      </w:tabs>
      <w:jc w:val="both"/>
    </w:pPr>
    <w:rPr>
      <w:rFonts w:eastAsia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A5E8D"/>
  </w:style>
  <w:style w:type="paragraph" w:styleId="Zpat">
    <w:name w:val="footer"/>
    <w:basedOn w:val="Normln"/>
    <w:link w:val="ZpatChar"/>
    <w:uiPriority w:val="99"/>
    <w:unhideWhenUsed/>
    <w:rsid w:val="00BA5E8D"/>
    <w:pPr>
      <w:tabs>
        <w:tab w:val="center" w:pos="4536"/>
        <w:tab w:val="right" w:pos="9072"/>
      </w:tabs>
      <w:jc w:val="both"/>
    </w:pPr>
    <w:rPr>
      <w:rFonts w:eastAsiaTheme="minorHAnsi" w:cstheme="minorBid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A5E8D"/>
  </w:style>
  <w:style w:type="table" w:styleId="Mkatabulky">
    <w:name w:val="Table Grid"/>
    <w:basedOn w:val="Normlntabulka"/>
    <w:uiPriority w:val="59"/>
    <w:rsid w:val="001F3AEA"/>
    <w:pPr>
      <w:spacing w:after="0" w:line="240" w:lineRule="auto"/>
    </w:pPr>
    <w:rPr>
      <w:rFonts w:eastAsia="MS Mincho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1F3AEA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1F3AEA"/>
    <w:rPr>
      <w:rFonts w:eastAsia="Times New Roman" w:cs="Times New Roman"/>
      <w:szCs w:val="24"/>
      <w:lang w:eastAsia="cs-CZ"/>
    </w:rPr>
  </w:style>
  <w:style w:type="paragraph" w:styleId="Zkladntext">
    <w:name w:val="Body Text"/>
    <w:basedOn w:val="Normln"/>
    <w:link w:val="ZkladntextChar"/>
    <w:rsid w:val="00E63CB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63CB9"/>
    <w:rPr>
      <w:rFonts w:eastAsia="MS Mincho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6AF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AF1"/>
    <w:rPr>
      <w:rFonts w:ascii="Segoe UI" w:eastAsia="MS Mincho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90E00-BBE5-478A-871B-16DCB9C3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Suchánková</dc:creator>
  <cp:keywords/>
  <dc:description/>
  <cp:lastModifiedBy>Cyril Koky</cp:lastModifiedBy>
  <cp:revision>6</cp:revision>
  <cp:lastPrinted>2024-01-24T07:50:00Z</cp:lastPrinted>
  <dcterms:created xsi:type="dcterms:W3CDTF">2024-10-04T13:26:00Z</dcterms:created>
  <dcterms:modified xsi:type="dcterms:W3CDTF">2024-10-09T08:45:00Z</dcterms:modified>
</cp:coreProperties>
</file>